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D0AE7A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4597F0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110D7C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91311C">
        <w:rPr>
          <w:rFonts w:ascii="Times New Roman" w:hAnsi="Times New Roman"/>
          <w:szCs w:val="28"/>
          <w:lang w:val="vi-VN"/>
        </w:rPr>
        <w:t xml:space="preserve">Kỹ thuật </w:t>
      </w:r>
      <w:r w:rsidR="006D1E78">
        <w:rPr>
          <w:rFonts w:ascii="Times New Roman" w:hAnsi="Times New Roman"/>
          <w:szCs w:val="28"/>
          <w:lang w:val="vi-VN"/>
        </w:rPr>
        <w:t>truyền dẫn</w:t>
      </w:r>
    </w:p>
    <w:p w:rsidR="004D354C" w:rsidRPr="00110D7C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110D7C">
        <w:rPr>
          <w:rFonts w:ascii="Times New Roman" w:hAnsi="Times New Roman"/>
          <w:szCs w:val="28"/>
          <w:lang w:val="vi-VN"/>
        </w:rPr>
        <w:t xml:space="preserve"> 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Thời gian thực hiện học phần:</w:t>
      </w:r>
      <w:r w:rsidR="006D1E78">
        <w:rPr>
          <w:rFonts w:ascii="Times New Roman" w:hAnsi="Times New Roman"/>
          <w:b/>
          <w:bCs/>
          <w:szCs w:val="28"/>
          <w:lang w:val="vi-VN"/>
        </w:rPr>
        <w:t>3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6D1E78">
        <w:rPr>
          <w:rFonts w:ascii="Times New Roman" w:hAnsi="Times New Roman"/>
          <w:bCs/>
          <w:szCs w:val="28"/>
          <w:lang w:val="vi-VN"/>
        </w:rPr>
        <w:t xml:space="preserve">30 </w:t>
      </w:r>
      <w:r w:rsidRPr="007B11F5">
        <w:rPr>
          <w:rFonts w:ascii="Times New Roman" w:hAnsi="Times New Roman"/>
          <w:bCs/>
          <w:szCs w:val="28"/>
          <w:lang w:val="pt-BR"/>
        </w:rPr>
        <w:t>giờ; Thực hành, thí nghiệm, thảo luận, bài tập: giờ; Kiểm tra: ....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110D7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vi-VN"/>
        </w:rPr>
      </w:pPr>
      <w:r w:rsidRPr="00110D7C">
        <w:rPr>
          <w:rFonts w:ascii="Times New Roman" w:hAnsi="Times New Roman"/>
          <w:bCs/>
          <w:szCs w:val="28"/>
          <w:lang w:val="pt-BR"/>
        </w:rPr>
        <w:t>Đây là một trong các môn học lý thuyết chuyên môn ngành nghề dành cho sinh viên ngành điện - điện tử</w:t>
      </w:r>
      <w:r>
        <w:rPr>
          <w:rFonts w:ascii="Times New Roman" w:hAnsi="Times New Roman"/>
          <w:bCs/>
          <w:szCs w:val="28"/>
          <w:lang w:val="vi-VN"/>
        </w:rPr>
        <w:t>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Là môn học bắt buộc dành cho sinh viên ngành điện - điện tử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7418A2" w:rsidRDefault="007418A2" w:rsidP="007418A2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- 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371A85" w:rsidRPr="00371A85" w:rsidRDefault="007418A2" w:rsidP="00371A85">
      <w:pPr>
        <w:ind w:firstLine="720"/>
        <w:jc w:val="both"/>
        <w:rPr>
          <w:rFonts w:ascii="Times New Roman" w:hAnsi="Times New Roman"/>
          <w:color w:val="000000"/>
          <w:szCs w:val="28"/>
          <w:lang w:val="es-ES_tradnl"/>
        </w:rPr>
      </w:pPr>
      <w:r w:rsidRPr="00371A85">
        <w:rPr>
          <w:rFonts w:ascii="Times New Roman" w:hAnsi="Times New Roman"/>
          <w:color w:val="000000"/>
          <w:spacing w:val="6"/>
          <w:szCs w:val="28"/>
          <w:lang w:val="vi-VN"/>
        </w:rPr>
        <w:t xml:space="preserve">+ </w:t>
      </w:r>
      <w:r w:rsidR="00371A85" w:rsidRPr="00371A85">
        <w:rPr>
          <w:rFonts w:ascii="Times New Roman" w:hAnsi="Times New Roman"/>
          <w:color w:val="000000"/>
          <w:szCs w:val="28"/>
          <w:lang w:val="pl-PL"/>
        </w:rPr>
        <w:t>Hiểu được</w:t>
      </w:r>
      <w:r w:rsidR="00371A85" w:rsidRPr="00371A85">
        <w:rPr>
          <w:rFonts w:ascii="Times New Roman" w:hAnsi="Times New Roman"/>
          <w:color w:val="000000"/>
          <w:szCs w:val="28"/>
          <w:lang w:val="es-ES_tradnl"/>
        </w:rPr>
        <w:t xml:space="preserve"> </w:t>
      </w:r>
      <w:r w:rsidR="00371A85" w:rsidRPr="00371A85">
        <w:rPr>
          <w:rFonts w:ascii="Times New Roman" w:hAnsi="Times New Roman"/>
          <w:szCs w:val="28"/>
          <w:lang w:val="pl-PL"/>
        </w:rPr>
        <w:t>các nguyên lý và các phương pháp truyền dẫn cơ bản</w:t>
      </w:r>
      <w:r w:rsidR="00371A85" w:rsidRPr="00371A85">
        <w:rPr>
          <w:rFonts w:ascii="Times New Roman" w:hAnsi="Times New Roman"/>
          <w:color w:val="000000"/>
          <w:szCs w:val="28"/>
          <w:lang w:val="es-ES_tradnl"/>
        </w:rPr>
        <w:t>.</w:t>
      </w:r>
    </w:p>
    <w:p w:rsidR="00371A85" w:rsidRPr="00371A85" w:rsidRDefault="00371A85" w:rsidP="00371A85">
      <w:pPr>
        <w:ind w:firstLine="720"/>
        <w:jc w:val="both"/>
        <w:rPr>
          <w:rFonts w:ascii="Times New Roman" w:hAnsi="Times New Roman"/>
          <w:color w:val="000000"/>
          <w:szCs w:val="28"/>
          <w:lang w:val="es-ES_tradnl"/>
        </w:rPr>
      </w:pPr>
      <w:r>
        <w:rPr>
          <w:rFonts w:ascii="Times New Roman" w:hAnsi="Times New Roman"/>
          <w:szCs w:val="28"/>
          <w:lang w:val="es-ES_tradnl"/>
        </w:rPr>
        <w:t>+</w:t>
      </w:r>
      <w:r w:rsidRPr="00371A85">
        <w:rPr>
          <w:rFonts w:ascii="Times New Roman" w:hAnsi="Times New Roman"/>
          <w:szCs w:val="28"/>
          <w:lang w:val="es-ES_tradnl"/>
        </w:rPr>
        <w:t xml:space="preserve"> Phân tích được nguyên lý ghép kênh số</w:t>
      </w:r>
    </w:p>
    <w:p w:rsidR="00371A85" w:rsidRPr="00371A85" w:rsidRDefault="009625F4" w:rsidP="00410C88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371A85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371A85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371A85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371A85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 w:rsidR="00371A85">
        <w:rPr>
          <w:rFonts w:ascii="Times New Roman" w:hAnsi="Times New Roman"/>
          <w:color w:val="333333"/>
          <w:szCs w:val="28"/>
          <w:lang w:val="pt-BR" w:eastAsia="vi-VN"/>
        </w:rPr>
        <w:t>ng:</w:t>
      </w:r>
    </w:p>
    <w:p w:rsidR="00371A85" w:rsidRPr="00371A85" w:rsidRDefault="00371A85" w:rsidP="00371A85">
      <w:pPr>
        <w:spacing w:before="120"/>
        <w:ind w:left="498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  </w:t>
      </w:r>
      <w:r w:rsidRPr="00371A85">
        <w:rPr>
          <w:rFonts w:ascii="Times New Roman" w:hAnsi="Times New Roman"/>
          <w:color w:val="000000"/>
          <w:szCs w:val="28"/>
          <w:lang w:val="vi-VN"/>
        </w:rPr>
        <w:t xml:space="preserve">+ </w:t>
      </w:r>
      <w:r w:rsidRPr="00371A85">
        <w:rPr>
          <w:rFonts w:ascii="Times New Roman" w:hAnsi="Times New Roman"/>
          <w:color w:val="000000"/>
          <w:szCs w:val="28"/>
          <w:lang w:val="pl-PL"/>
        </w:rPr>
        <w:t xml:space="preserve">Nhận dạng chính xác các </w:t>
      </w:r>
      <w:r w:rsidRPr="00371A85">
        <w:rPr>
          <w:rFonts w:ascii="Times New Roman" w:hAnsi="Times New Roman"/>
          <w:szCs w:val="28"/>
          <w:lang w:val="pl-PL"/>
        </w:rPr>
        <w:t xml:space="preserve">phương pháp </w:t>
      </w:r>
      <w:r w:rsidRPr="00371A85">
        <w:rPr>
          <w:rFonts w:ascii="Times New Roman" w:hAnsi="Times New Roman"/>
          <w:szCs w:val="28"/>
          <w:lang w:val="es-ES_tradnl"/>
        </w:rPr>
        <w:t xml:space="preserve">truyền dẫn PDH, SDH  </w:t>
      </w:r>
    </w:p>
    <w:p w:rsidR="004D354C" w:rsidRPr="00371A85" w:rsidRDefault="004D354C" w:rsidP="00410C88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371A8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110D7C" w:rsidRPr="009625F4" w:rsidRDefault="009625F4" w:rsidP="009625F4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="00110D7C"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="00110D7C"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6D1E78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3E446A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4A0DA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4A0DA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Pr="00556F3B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3691" w:type="dxa"/>
            <w:shd w:val="clear" w:color="auto" w:fill="auto"/>
          </w:tcPr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lastRenderedPageBreak/>
              <w:t>Bài 1: Kỹ thuật số hóa tín hiệu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 1. Tín hiệu t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ươ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>ng tự , tín hiểu số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1.1. Tín hiệu t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ươ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ng tự 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lastRenderedPageBreak/>
              <w:t>1.2. Tín hiệu số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2. Kỹ thuật số hóa tín hiệu      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2.1. Số hóa tín hiệu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2.2. Cấu trúc PCM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 Ghép kênh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3.1. PCM30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3.2. PCM24     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3.3. Xây dựng các tr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ư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>ờng chuyển mạch không gian t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ươ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>ng tự trên c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 sở bộ chuyển mạch c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 bản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Bài 2: Truyền dẫn số cận 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>ồng bộ PDH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 1. Khái niệm cận 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>ồng bộ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2. Các cấp ghép kênh      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2.1. Chuẩn châu Âu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2.2. Chuẩn Bắc Mỹ  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 Phân tích các bít chèn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3.1. Chèn không có thông tin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3.2. Chèn có thông tin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Bài 3: Truyền dẫn số 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>ồng bộ SDH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1. Khái niệm SDH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2. Cấu trúc c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 bản STM-1      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2.1. Phân con trỏ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2.2. Phân tải trọng 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 Các cách ghép PDH-&gt;SDH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3.1. S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>ồ cách ghép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3.2. Ghép luồng 2Mbps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3.3. Ghép luồng 1.5Mbps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lastRenderedPageBreak/>
              <w:t>3.4. Ghép luồng 34Mbps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3.5. Ghép luồng 140Mbps</w:t>
            </w:r>
          </w:p>
          <w:p w:rsidR="000F24B4" w:rsidRPr="00FD6F3D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4. Cấu trúc con trỏ trong SDH</w:t>
            </w:r>
          </w:p>
        </w:tc>
        <w:tc>
          <w:tcPr>
            <w:tcW w:w="918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5527AF" w:rsidRDefault="00B51CD1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5527AF" w:rsidRDefault="00B51CD1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3E446A" w:rsidRDefault="004D7C95" w:rsidP="007C1A8E">
            <w:pPr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5527AF" w:rsidRDefault="005527AF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</w:tc>
      </w:tr>
    </w:tbl>
    <w:p w:rsid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9625F4" w:rsidRPr="007B11F5" w:rsidRDefault="009625F4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b/>
          <w:color w:val="000000"/>
          <w:spacing w:val="6"/>
          <w:szCs w:val="28"/>
          <w:lang w:val="pt-BR"/>
        </w:rPr>
        <w:t>Bài 1: Kỹ thuật số hóa tín hiệu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Thời gian: 30 giờ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Mục tiêu: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Biết được các khái niệm cơ bản về tín hiệu tương tự và số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Hiểu được kỹ thuật số hóa tín hiệu, ghép kênh và báo hiệu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Nhận dạng được các cấu trúc PCM30 và PCM24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Rèn luyện tính tư duy, tác phong công nghiệp.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 xml:space="preserve">Nội dung:                                     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 xml:space="preserve">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1. Tín hiệu tương tự , tín hiểu số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 xml:space="preserve">1.1. Tín hiệu tương tự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1.2. Tín hiệu số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2. Kỹ thuật số hóa tín hiệu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 xml:space="preserve">     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2.1. Số hóa tín hiệu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2.2. Cấu trúc PCM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 Ghép kênh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3.1. PCM30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3.2. PCM24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 xml:space="preserve">    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3.3. Xây dựng các trường chuyển mạch không gian tương tự trên cơ sở bộ chuyển mạch cơ bản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 xml:space="preserve">4. Thực hành: Khảo sát báo hiệu trong PCM30, PCM24  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 xml:space="preserve">   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4.1. Khảo sát báo hiệu trong PCM30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 xml:space="preserve">4.2 Khảo sát báo hiệu trong PCM24  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b/>
          <w:color w:val="000000"/>
          <w:spacing w:val="6"/>
          <w:szCs w:val="28"/>
          <w:lang w:val="pt-BR"/>
        </w:rPr>
        <w:t>Bài 2: Truyền dẫn số cận đồng bộ PDH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Thời gian: 45 giờ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Mục tiêu: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Biết được các luồng số PDH, các cấp ghép PDH, các chuẩn PDH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Hiểu đúng nguyên lý ghép kênh, các tốc độ luồng PCM30, PCM24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Nhận dạng được các chuẩn ghép kênh PDH Châu Âu, Bắc Mỹ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Rèn luyện tính tư duy, sáng tạo trong học tập.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 xml:space="preserve">Nội dung:                                     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 xml:space="preserve">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1. Khái niệm cận đồng bộ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lastRenderedPageBreak/>
        <w:t>2. Các cấp ghép kênh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 xml:space="preserve">     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2.1. Chuẩn châu Âu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 xml:space="preserve">2.2. Chuẩn Bắc Mỹ 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 Phân tích các bít chèn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3.1. Chèn không có thông tin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3.2. Chèn có thông tin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4. Thực hành: Khảo sát các chuẩn ghép kênh PDH Châu Âu, Bắc Mỹ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4.1. Khảo sát các chuẩn ghép kênh PDH Châu Âu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4.2 Khảo sát các chuẩn ghép kênh PDH Bắc Mỹ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b/>
          <w:color w:val="000000"/>
          <w:spacing w:val="6"/>
          <w:szCs w:val="28"/>
          <w:lang w:val="pt-BR"/>
        </w:rPr>
        <w:t>Bài 3: Truyền dẫn số đồng bộ SDH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Thời gian: 45 giờ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Mục tiêu: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Biết được các luồng số SDH, các cấp ghép SDH, các chuẩn SDH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Hiểu rõ cấu trúc các loại con trỏ trong SDH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Nhận dạng được các chuẩn ghép kênh SDH Châu Âu, Bắc Mỹ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Rèn luyện tính tư duy, sáng tạo trong học tập.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 xml:space="preserve">Nội dung:                                     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 xml:space="preserve">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1. Khái niệm SDH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2. Cấu trúc cơ bản STM-1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 xml:space="preserve">     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2.1. Phân con trỏ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 xml:space="preserve">2.2. Phân tải trọng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 Các cách ghép PDH-&gt;SDH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3.1. Sơ đồ cách ghép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3.2. Ghép luồng 2Mbps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3.3. Ghép luồng 1.5Mbps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3.4. Ghép luồng 34Mbps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3.5. Ghép luồng 140Mbps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4. Cấu trúc con trỏ trong SDH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5. Thực hành: Khảo sát các chuẩn ghép kênh SDH Châu Âu, Bắc Mỹ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5.1. Khảo sát các chuẩn ghép kênh SDH Châu Âu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B86DC3" w:rsidRPr="004A0DAC" w:rsidRDefault="004A0DAC" w:rsidP="004A0DAC">
      <w:pPr>
        <w:jc w:val="both"/>
        <w:rPr>
          <w:rFonts w:ascii="Times New Roman" w:hAnsi="Times New Roman"/>
          <w:szCs w:val="28"/>
          <w:lang w:val="sv-SE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5.2 Khảo sát các chuẩn ghép kênh SDH Bắc Mỹ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B86DC3" w:rsidRPr="00B86DC3" w:rsidRDefault="00B86DC3" w:rsidP="003E446A">
      <w:pPr>
        <w:jc w:val="both"/>
        <w:rPr>
          <w:rFonts w:ascii="Times New Roman" w:hAnsi="Times New Roman"/>
          <w:szCs w:val="28"/>
          <w:lang w:val="sv-SE"/>
        </w:rPr>
      </w:pPr>
    </w:p>
    <w:p w:rsidR="007B11F5" w:rsidRPr="007B11F5" w:rsidRDefault="007B11F5" w:rsidP="00C219C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C06141" w:rsidRDefault="007B11F5" w:rsidP="00C06141">
      <w:pPr>
        <w:spacing w:before="120"/>
        <w:ind w:firstLine="426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C06141" w:rsidRPr="00C06141">
        <w:rPr>
          <w:rFonts w:ascii="Times New Roman" w:hAnsi="Times New Roman"/>
          <w:color w:val="333333"/>
          <w:szCs w:val="28"/>
          <w:lang w:val="sv-SE" w:eastAsia="vi-VN"/>
        </w:rPr>
        <w:t>- Bản</w:t>
      </w:r>
      <w:r w:rsidR="00C06141">
        <w:rPr>
          <w:rFonts w:ascii="Times New Roman" w:hAnsi="Times New Roman"/>
          <w:color w:val="333333"/>
          <w:szCs w:val="28"/>
          <w:lang w:val="sv-SE" w:eastAsia="vi-VN"/>
        </w:rPr>
        <w:t>g, phấn, máy vi tính, máy chiếu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755A0" w:rsidRDefault="007755A0" w:rsidP="007755A0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- 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7755A0" w:rsidRPr="00371A85" w:rsidRDefault="007755A0" w:rsidP="007755A0">
      <w:pPr>
        <w:ind w:firstLine="720"/>
        <w:jc w:val="both"/>
        <w:rPr>
          <w:rFonts w:ascii="Times New Roman" w:hAnsi="Times New Roman"/>
          <w:color w:val="000000"/>
          <w:szCs w:val="28"/>
          <w:lang w:val="es-ES_tradnl"/>
        </w:rPr>
      </w:pPr>
      <w:r w:rsidRPr="00371A85">
        <w:rPr>
          <w:rFonts w:ascii="Times New Roman" w:hAnsi="Times New Roman"/>
          <w:color w:val="000000"/>
          <w:spacing w:val="6"/>
          <w:szCs w:val="28"/>
          <w:lang w:val="vi-VN"/>
        </w:rPr>
        <w:t xml:space="preserve">+ </w:t>
      </w:r>
      <w:r w:rsidRPr="00371A85">
        <w:rPr>
          <w:rFonts w:ascii="Times New Roman" w:hAnsi="Times New Roman"/>
          <w:color w:val="000000"/>
          <w:szCs w:val="28"/>
          <w:lang w:val="pl-PL"/>
        </w:rPr>
        <w:t>Hiểu được</w:t>
      </w:r>
      <w:r w:rsidRPr="00371A85">
        <w:rPr>
          <w:rFonts w:ascii="Times New Roman" w:hAnsi="Times New Roman"/>
          <w:color w:val="000000"/>
          <w:szCs w:val="28"/>
          <w:lang w:val="es-ES_tradnl"/>
        </w:rPr>
        <w:t xml:space="preserve"> </w:t>
      </w:r>
      <w:r w:rsidRPr="00371A85">
        <w:rPr>
          <w:rFonts w:ascii="Times New Roman" w:hAnsi="Times New Roman"/>
          <w:szCs w:val="28"/>
          <w:lang w:val="pl-PL"/>
        </w:rPr>
        <w:t>các nguyên lý và các phương pháp truyền dẫn cơ bản</w:t>
      </w:r>
      <w:r w:rsidRPr="00371A85">
        <w:rPr>
          <w:rFonts w:ascii="Times New Roman" w:hAnsi="Times New Roman"/>
          <w:color w:val="000000"/>
          <w:szCs w:val="28"/>
          <w:lang w:val="es-ES_tradnl"/>
        </w:rPr>
        <w:t>.</w:t>
      </w:r>
    </w:p>
    <w:p w:rsidR="007755A0" w:rsidRPr="00371A85" w:rsidRDefault="007755A0" w:rsidP="007755A0">
      <w:pPr>
        <w:ind w:firstLine="720"/>
        <w:jc w:val="both"/>
        <w:rPr>
          <w:rFonts w:ascii="Times New Roman" w:hAnsi="Times New Roman"/>
          <w:color w:val="000000"/>
          <w:szCs w:val="28"/>
          <w:lang w:val="es-ES_tradnl"/>
        </w:rPr>
      </w:pPr>
      <w:r>
        <w:rPr>
          <w:rFonts w:ascii="Times New Roman" w:hAnsi="Times New Roman"/>
          <w:szCs w:val="28"/>
          <w:lang w:val="es-ES_tradnl"/>
        </w:rPr>
        <w:lastRenderedPageBreak/>
        <w:t>+</w:t>
      </w:r>
      <w:r w:rsidRPr="00371A85">
        <w:rPr>
          <w:rFonts w:ascii="Times New Roman" w:hAnsi="Times New Roman"/>
          <w:szCs w:val="28"/>
          <w:lang w:val="es-ES_tradnl"/>
        </w:rPr>
        <w:t xml:space="preserve"> Phân tích được nguyên lý ghép kênh số</w:t>
      </w:r>
    </w:p>
    <w:p w:rsidR="007755A0" w:rsidRPr="00371A85" w:rsidRDefault="007755A0" w:rsidP="007755A0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371A85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371A85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371A85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371A85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>
        <w:rPr>
          <w:rFonts w:ascii="Times New Roman" w:hAnsi="Times New Roman"/>
          <w:color w:val="333333"/>
          <w:szCs w:val="28"/>
          <w:lang w:val="pt-BR" w:eastAsia="vi-VN"/>
        </w:rPr>
        <w:t>ng:</w:t>
      </w:r>
    </w:p>
    <w:p w:rsidR="007755A0" w:rsidRPr="00371A85" w:rsidRDefault="007755A0" w:rsidP="007755A0">
      <w:pPr>
        <w:spacing w:before="120"/>
        <w:ind w:left="498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  </w:t>
      </w:r>
      <w:r w:rsidRPr="00371A85">
        <w:rPr>
          <w:rFonts w:ascii="Times New Roman" w:hAnsi="Times New Roman"/>
          <w:color w:val="000000"/>
          <w:szCs w:val="28"/>
          <w:lang w:val="vi-VN"/>
        </w:rPr>
        <w:t xml:space="preserve">+ </w:t>
      </w:r>
      <w:r w:rsidRPr="00371A85">
        <w:rPr>
          <w:rFonts w:ascii="Times New Roman" w:hAnsi="Times New Roman"/>
          <w:color w:val="000000"/>
          <w:szCs w:val="28"/>
          <w:lang w:val="pl-PL"/>
        </w:rPr>
        <w:t xml:space="preserve">Nhận dạng chính xác các </w:t>
      </w:r>
      <w:r w:rsidRPr="00371A85">
        <w:rPr>
          <w:rFonts w:ascii="Times New Roman" w:hAnsi="Times New Roman"/>
          <w:szCs w:val="28"/>
          <w:lang w:val="pl-PL"/>
        </w:rPr>
        <w:t xml:space="preserve">phương pháp </w:t>
      </w:r>
      <w:r w:rsidRPr="00371A85">
        <w:rPr>
          <w:rFonts w:ascii="Times New Roman" w:hAnsi="Times New Roman"/>
          <w:szCs w:val="28"/>
          <w:lang w:val="es-ES_tradnl"/>
        </w:rPr>
        <w:t xml:space="preserve">truyền dẫn PDH, SDH  </w:t>
      </w:r>
    </w:p>
    <w:p w:rsidR="00175B6A" w:rsidRPr="009625F4" w:rsidRDefault="00175B6A" w:rsidP="00175B6A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bCs/>
          <w:szCs w:val="28"/>
          <w:lang w:val="vi-VN"/>
        </w:rPr>
        <w:t xml:space="preserve"> </w:t>
      </w:r>
      <w:r w:rsidRPr="009625F4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175B6A" w:rsidRPr="009625F4" w:rsidRDefault="00175B6A" w:rsidP="00175B6A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F350B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>- Giảng dạy: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Hướng dẫn và thao tác mẫu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 Nêu và giải thích các lỗi có thể xảy ra và phương pháp phòng ngừa, khắc phục.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Liên hệ giữa nội dung bài học với thực tiễn sản xuất và sự phát triễn của công nghệ.</w:t>
      </w:r>
    </w:p>
    <w:p w:rsidR="00060460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 xml:space="preserve">- Học tập: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>Thực hành, nghiên cứu hoạt động, cách thiết lập thiết bị thông qua hướng dẫn và làm mẫu của GV.</w:t>
      </w:r>
    </w:p>
    <w:p w:rsidR="00AF350B" w:rsidRPr="00AF350B" w:rsidRDefault="00AF350B" w:rsidP="00060460">
      <w:pPr>
        <w:spacing w:before="120"/>
        <w:ind w:left="720"/>
        <w:outlineLvl w:val="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      Tổ chức SV học tập theo nhóm.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842E37" w:rsidRPr="00842E37" w:rsidRDefault="00842E37" w:rsidP="00842E37">
      <w:pPr>
        <w:ind w:left="720"/>
        <w:jc w:val="both"/>
        <w:rPr>
          <w:rFonts w:ascii="Times New Roman" w:hAnsi="Times New Roman"/>
          <w:bCs/>
          <w:szCs w:val="28"/>
          <w:lang w:val="pl-PL"/>
        </w:rPr>
      </w:pPr>
      <w:r w:rsidRPr="00842E37">
        <w:rPr>
          <w:rFonts w:ascii="Times New Roman" w:hAnsi="Times New Roman"/>
          <w:szCs w:val="28"/>
          <w:lang w:val="pl-PL"/>
        </w:rPr>
        <w:t xml:space="preserve">[1] </w:t>
      </w:r>
      <w:r w:rsidRPr="00842E37">
        <w:rPr>
          <w:rFonts w:ascii="Times New Roman" w:hAnsi="Times New Roman"/>
          <w:bCs/>
          <w:szCs w:val="28"/>
          <w:lang w:val="pl-PL"/>
        </w:rPr>
        <w:t xml:space="preserve">Nguyễn Phạm Anh Dũng - </w:t>
      </w:r>
      <w:r w:rsidRPr="00842E37">
        <w:rPr>
          <w:rFonts w:ascii="Times New Roman" w:hAnsi="Times New Roman"/>
          <w:bCs/>
          <w:i/>
          <w:szCs w:val="28"/>
          <w:lang w:val="pl-PL"/>
        </w:rPr>
        <w:t>Truyền dẫn vô tuyến số</w:t>
      </w:r>
      <w:r w:rsidRPr="00842E37">
        <w:rPr>
          <w:rFonts w:ascii="Times New Roman" w:hAnsi="Times New Roman"/>
          <w:bCs/>
          <w:szCs w:val="28"/>
          <w:lang w:val="pl-PL"/>
        </w:rPr>
        <w:t xml:space="preserve"> - Học viện Bưu chính viễn thông - 2012.</w:t>
      </w:r>
    </w:p>
    <w:p w:rsidR="00842E37" w:rsidRPr="00842E37" w:rsidRDefault="00842E37" w:rsidP="00842E37">
      <w:pPr>
        <w:ind w:left="720"/>
        <w:jc w:val="both"/>
        <w:rPr>
          <w:rFonts w:ascii="Times New Roman" w:hAnsi="Times New Roman"/>
          <w:szCs w:val="28"/>
          <w:lang w:val="pl-PL"/>
        </w:rPr>
      </w:pPr>
      <w:r w:rsidRPr="00842E37">
        <w:rPr>
          <w:rFonts w:ascii="Times New Roman" w:hAnsi="Times New Roman"/>
          <w:szCs w:val="28"/>
          <w:lang w:val="pl-PL"/>
        </w:rPr>
        <w:t xml:space="preserve">[2] Chu Công Cẩn - </w:t>
      </w:r>
      <w:r w:rsidRPr="00842E37">
        <w:rPr>
          <w:rFonts w:ascii="Times New Roman" w:hAnsi="Times New Roman"/>
          <w:i/>
          <w:szCs w:val="28"/>
          <w:lang w:val="pl-PL"/>
        </w:rPr>
        <w:t>Kỹ thuật truyền dẫn SDH</w:t>
      </w:r>
      <w:r w:rsidRPr="00842E37">
        <w:rPr>
          <w:rFonts w:ascii="Times New Roman" w:hAnsi="Times New Roman"/>
          <w:szCs w:val="28"/>
          <w:lang w:val="pl-PL"/>
        </w:rPr>
        <w:t xml:space="preserve"> - NXB Giao thông vận tải - 2003.</w:t>
      </w:r>
    </w:p>
    <w:p w:rsidR="00842E37" w:rsidRPr="00842E37" w:rsidRDefault="00842E37" w:rsidP="00842E37">
      <w:pPr>
        <w:ind w:left="720"/>
        <w:jc w:val="both"/>
        <w:rPr>
          <w:rFonts w:ascii="Times New Roman" w:hAnsi="Times New Roman"/>
        </w:rPr>
      </w:pPr>
      <w:r w:rsidRPr="00842E37">
        <w:rPr>
          <w:rFonts w:ascii="Times New Roman" w:hAnsi="Times New Roman"/>
          <w:szCs w:val="28"/>
        </w:rPr>
        <w:t xml:space="preserve">[3] Ming-Chwan Chow - </w:t>
      </w:r>
      <w:r w:rsidRPr="00842E37">
        <w:rPr>
          <w:rFonts w:ascii="Times New Roman" w:hAnsi="Times New Roman"/>
          <w:i/>
          <w:szCs w:val="28"/>
        </w:rPr>
        <w:t>Understanding SONET/SDH Standards and Applications</w:t>
      </w:r>
      <w:r w:rsidRPr="00842E37">
        <w:rPr>
          <w:rFonts w:ascii="Times New Roman" w:hAnsi="Times New Roman"/>
          <w:szCs w:val="28"/>
        </w:rPr>
        <w:t xml:space="preserve"> - 1995.</w:t>
      </w:r>
    </w:p>
    <w:p w:rsidR="000F02C5" w:rsidRPr="000F02C5" w:rsidRDefault="000F02C5" w:rsidP="000F02C5">
      <w:pPr>
        <w:ind w:left="720"/>
        <w:jc w:val="both"/>
        <w:rPr>
          <w:rFonts w:ascii="Times New Roman" w:hAnsi="Times New Roman"/>
          <w:color w:val="000000"/>
          <w:szCs w:val="28"/>
          <w:shd w:val="clear" w:color="auto" w:fill="F6F8FA"/>
        </w:rPr>
      </w:pP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5. Ghi chú </w:t>
      </w:r>
      <w:bookmarkStart w:id="0" w:name="_GoBack"/>
      <w:bookmarkEnd w:id="0"/>
      <w:r w:rsidRPr="007B11F5">
        <w:rPr>
          <w:rFonts w:ascii="Times New Roman" w:hAnsi="Times New Roman"/>
          <w:szCs w:val="28"/>
          <w:lang w:val="sv-SE"/>
        </w:rPr>
        <w:t>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4D3B" w:rsidRDefault="00274D3B" w:rsidP="004D354C">
      <w:r>
        <w:separator/>
      </w:r>
    </w:p>
  </w:endnote>
  <w:endnote w:type="continuationSeparator" w:id="0">
    <w:p w:rsidR="00274D3B" w:rsidRDefault="00274D3B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4D3B" w:rsidRDefault="00274D3B" w:rsidP="004D354C">
      <w:r>
        <w:separator/>
      </w:r>
    </w:p>
  </w:footnote>
  <w:footnote w:type="continuationSeparator" w:id="0">
    <w:p w:rsidR="00274D3B" w:rsidRDefault="00274D3B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31C2E"/>
    <w:multiLevelType w:val="multilevel"/>
    <w:tmpl w:val="84A4E83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F363AA0"/>
    <w:multiLevelType w:val="hybridMultilevel"/>
    <w:tmpl w:val="4BE4C284"/>
    <w:lvl w:ilvl="0" w:tplc="D11CA23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48460D00">
      <w:numFmt w:val="none"/>
      <w:lvlText w:val=""/>
      <w:lvlJc w:val="left"/>
      <w:pPr>
        <w:tabs>
          <w:tab w:val="num" w:pos="360"/>
        </w:tabs>
      </w:pPr>
    </w:lvl>
    <w:lvl w:ilvl="2" w:tplc="F7C4B34E">
      <w:numFmt w:val="none"/>
      <w:lvlText w:val=""/>
      <w:lvlJc w:val="left"/>
      <w:pPr>
        <w:tabs>
          <w:tab w:val="num" w:pos="360"/>
        </w:tabs>
      </w:pPr>
    </w:lvl>
    <w:lvl w:ilvl="3" w:tplc="4DDC876E">
      <w:numFmt w:val="none"/>
      <w:lvlText w:val=""/>
      <w:lvlJc w:val="left"/>
      <w:pPr>
        <w:tabs>
          <w:tab w:val="num" w:pos="360"/>
        </w:tabs>
      </w:pPr>
    </w:lvl>
    <w:lvl w:ilvl="4" w:tplc="F384C9D0">
      <w:numFmt w:val="none"/>
      <w:lvlText w:val=""/>
      <w:lvlJc w:val="left"/>
      <w:pPr>
        <w:tabs>
          <w:tab w:val="num" w:pos="360"/>
        </w:tabs>
      </w:pPr>
    </w:lvl>
    <w:lvl w:ilvl="5" w:tplc="E83AB442">
      <w:numFmt w:val="none"/>
      <w:lvlText w:val=""/>
      <w:lvlJc w:val="left"/>
      <w:pPr>
        <w:tabs>
          <w:tab w:val="num" w:pos="360"/>
        </w:tabs>
      </w:pPr>
    </w:lvl>
    <w:lvl w:ilvl="6" w:tplc="B4BE93E2">
      <w:numFmt w:val="none"/>
      <w:lvlText w:val=""/>
      <w:lvlJc w:val="left"/>
      <w:pPr>
        <w:tabs>
          <w:tab w:val="num" w:pos="360"/>
        </w:tabs>
      </w:pPr>
    </w:lvl>
    <w:lvl w:ilvl="7" w:tplc="E8AEE93E">
      <w:numFmt w:val="none"/>
      <w:lvlText w:val=""/>
      <w:lvlJc w:val="left"/>
      <w:pPr>
        <w:tabs>
          <w:tab w:val="num" w:pos="360"/>
        </w:tabs>
      </w:pPr>
    </w:lvl>
    <w:lvl w:ilvl="8" w:tplc="99A6E8D0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51241D62"/>
    <w:multiLevelType w:val="hybridMultilevel"/>
    <w:tmpl w:val="BCF0F7B6"/>
    <w:lvl w:ilvl="0" w:tplc="EB7A5C1A">
      <w:start w:val="4"/>
      <w:numFmt w:val="bullet"/>
      <w:lvlText w:val="-"/>
      <w:lvlJc w:val="left"/>
      <w:pPr>
        <w:ind w:left="858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2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9E6A44"/>
    <w:multiLevelType w:val="multilevel"/>
    <w:tmpl w:val="DECE2A4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77195BFC"/>
    <w:multiLevelType w:val="multilevel"/>
    <w:tmpl w:val="3FD0613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4"/>
  </w:num>
  <w:num w:numId="4">
    <w:abstractNumId w:val="20"/>
  </w:num>
  <w:num w:numId="5">
    <w:abstractNumId w:val="3"/>
  </w:num>
  <w:num w:numId="6">
    <w:abstractNumId w:val="1"/>
  </w:num>
  <w:num w:numId="7">
    <w:abstractNumId w:val="16"/>
  </w:num>
  <w:num w:numId="8">
    <w:abstractNumId w:val="11"/>
  </w:num>
  <w:num w:numId="9">
    <w:abstractNumId w:val="18"/>
  </w:num>
  <w:num w:numId="10">
    <w:abstractNumId w:val="2"/>
  </w:num>
  <w:num w:numId="11">
    <w:abstractNumId w:val="17"/>
  </w:num>
  <w:num w:numId="12">
    <w:abstractNumId w:val="7"/>
  </w:num>
  <w:num w:numId="13">
    <w:abstractNumId w:val="19"/>
  </w:num>
  <w:num w:numId="14">
    <w:abstractNumId w:val="21"/>
  </w:num>
  <w:num w:numId="15">
    <w:abstractNumId w:val="14"/>
  </w:num>
  <w:num w:numId="16">
    <w:abstractNumId w:val="10"/>
  </w:num>
  <w:num w:numId="17">
    <w:abstractNumId w:val="5"/>
  </w:num>
  <w:num w:numId="18">
    <w:abstractNumId w:val="13"/>
  </w:num>
  <w:num w:numId="19">
    <w:abstractNumId w:val="6"/>
  </w:num>
  <w:num w:numId="20">
    <w:abstractNumId w:val="22"/>
  </w:num>
  <w:num w:numId="21">
    <w:abstractNumId w:val="0"/>
  </w:num>
  <w:num w:numId="22">
    <w:abstractNumId w:val="1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30805"/>
    <w:rsid w:val="000507A5"/>
    <w:rsid w:val="00060460"/>
    <w:rsid w:val="00077890"/>
    <w:rsid w:val="000F02C5"/>
    <w:rsid w:val="000F24B4"/>
    <w:rsid w:val="00110D7C"/>
    <w:rsid w:val="00175B6A"/>
    <w:rsid w:val="00195B35"/>
    <w:rsid w:val="001E3EFB"/>
    <w:rsid w:val="001F6ACB"/>
    <w:rsid w:val="00274D3B"/>
    <w:rsid w:val="00285E77"/>
    <w:rsid w:val="002955AF"/>
    <w:rsid w:val="002C0545"/>
    <w:rsid w:val="002E2C2D"/>
    <w:rsid w:val="002F6322"/>
    <w:rsid w:val="00344FF6"/>
    <w:rsid w:val="00353693"/>
    <w:rsid w:val="00361A5C"/>
    <w:rsid w:val="0036686D"/>
    <w:rsid w:val="00371A85"/>
    <w:rsid w:val="0039763B"/>
    <w:rsid w:val="003E446A"/>
    <w:rsid w:val="00471F87"/>
    <w:rsid w:val="004A0DAC"/>
    <w:rsid w:val="004D354C"/>
    <w:rsid w:val="004D7C95"/>
    <w:rsid w:val="00514D32"/>
    <w:rsid w:val="005527AF"/>
    <w:rsid w:val="00556F3B"/>
    <w:rsid w:val="00562AD0"/>
    <w:rsid w:val="00565F0F"/>
    <w:rsid w:val="0058077A"/>
    <w:rsid w:val="00591B17"/>
    <w:rsid w:val="00596DBF"/>
    <w:rsid w:val="005B1BED"/>
    <w:rsid w:val="005D2BEA"/>
    <w:rsid w:val="005E49DE"/>
    <w:rsid w:val="00671287"/>
    <w:rsid w:val="006A719A"/>
    <w:rsid w:val="006C5F90"/>
    <w:rsid w:val="006D1E78"/>
    <w:rsid w:val="0070165A"/>
    <w:rsid w:val="00740230"/>
    <w:rsid w:val="007418A2"/>
    <w:rsid w:val="00743BFD"/>
    <w:rsid w:val="007566F7"/>
    <w:rsid w:val="007755A0"/>
    <w:rsid w:val="00783855"/>
    <w:rsid w:val="007A7F9B"/>
    <w:rsid w:val="007B11F5"/>
    <w:rsid w:val="007C1A8E"/>
    <w:rsid w:val="00840703"/>
    <w:rsid w:val="00840C6D"/>
    <w:rsid w:val="00842E37"/>
    <w:rsid w:val="008458E8"/>
    <w:rsid w:val="00852728"/>
    <w:rsid w:val="008C55BF"/>
    <w:rsid w:val="008C6C83"/>
    <w:rsid w:val="008E2728"/>
    <w:rsid w:val="008E6C0C"/>
    <w:rsid w:val="0091311C"/>
    <w:rsid w:val="00913262"/>
    <w:rsid w:val="00924874"/>
    <w:rsid w:val="009356D6"/>
    <w:rsid w:val="00947653"/>
    <w:rsid w:val="009625F4"/>
    <w:rsid w:val="00973ABD"/>
    <w:rsid w:val="00A16954"/>
    <w:rsid w:val="00A517DB"/>
    <w:rsid w:val="00AF350B"/>
    <w:rsid w:val="00B51CD1"/>
    <w:rsid w:val="00B86DC3"/>
    <w:rsid w:val="00BF080E"/>
    <w:rsid w:val="00BF291C"/>
    <w:rsid w:val="00C05689"/>
    <w:rsid w:val="00C06141"/>
    <w:rsid w:val="00C10935"/>
    <w:rsid w:val="00C219C7"/>
    <w:rsid w:val="00C458D1"/>
    <w:rsid w:val="00C51544"/>
    <w:rsid w:val="00C75D48"/>
    <w:rsid w:val="00C8272F"/>
    <w:rsid w:val="00C96BF3"/>
    <w:rsid w:val="00CA2BFE"/>
    <w:rsid w:val="00CA5E7E"/>
    <w:rsid w:val="00CA7596"/>
    <w:rsid w:val="00CF3016"/>
    <w:rsid w:val="00D2785E"/>
    <w:rsid w:val="00D40232"/>
    <w:rsid w:val="00D5175A"/>
    <w:rsid w:val="00D5286B"/>
    <w:rsid w:val="00D76370"/>
    <w:rsid w:val="00D7725C"/>
    <w:rsid w:val="00DE65A6"/>
    <w:rsid w:val="00DE7CDD"/>
    <w:rsid w:val="00E60886"/>
    <w:rsid w:val="00F13230"/>
    <w:rsid w:val="00F27A9C"/>
    <w:rsid w:val="00F54965"/>
    <w:rsid w:val="00F80D28"/>
    <w:rsid w:val="00FA2295"/>
    <w:rsid w:val="00FA278A"/>
    <w:rsid w:val="00FA62AC"/>
    <w:rsid w:val="00FB098D"/>
    <w:rsid w:val="00FD6F3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2B5878-948F-4EB6-93A1-173FC89B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apple-converted-space">
    <w:name w:val="apple-converted-space"/>
    <w:rsid w:val="000F0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1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843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trann</cp:lastModifiedBy>
  <cp:revision>6</cp:revision>
  <dcterms:created xsi:type="dcterms:W3CDTF">2017-05-08T22:23:00Z</dcterms:created>
  <dcterms:modified xsi:type="dcterms:W3CDTF">2017-05-08T22:30:00Z</dcterms:modified>
</cp:coreProperties>
</file>